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D057" w14:textId="77777777" w:rsidR="004F16B3" w:rsidRPr="004F16B3" w:rsidRDefault="004F16B3" w:rsidP="0017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B3">
        <w:rPr>
          <w:rFonts w:ascii="Times New Roman" w:hAnsi="Times New Roman" w:cs="Times New Roman"/>
          <w:b/>
          <w:sz w:val="24"/>
          <w:szCs w:val="24"/>
        </w:rPr>
        <w:t>ПУБЛИЧНАЯ ОФЕРТА</w:t>
      </w:r>
    </w:p>
    <w:p w14:paraId="607596BC" w14:textId="77777777" w:rsidR="004F16B3" w:rsidRPr="004F16B3" w:rsidRDefault="004F16B3" w:rsidP="004F1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B3">
        <w:rPr>
          <w:rFonts w:ascii="Times New Roman" w:hAnsi="Times New Roman" w:cs="Times New Roman"/>
          <w:b/>
          <w:sz w:val="24"/>
          <w:szCs w:val="24"/>
        </w:rPr>
        <w:t>о заключении договора пожертвования</w:t>
      </w:r>
    </w:p>
    <w:p w14:paraId="1A249153" w14:textId="77777777" w:rsidR="004F16B3" w:rsidRPr="004F16B3" w:rsidRDefault="004F16B3" w:rsidP="004F1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Бийск</w:t>
      </w:r>
    </w:p>
    <w:p w14:paraId="07E7EDA1" w14:textId="38F736A8" w:rsidR="004F16B3" w:rsidRDefault="004F16B3" w:rsidP="004F16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16B3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«Алтайский государственный педагогический университет» (ФГБОУ ВО «</w:t>
      </w:r>
      <w:proofErr w:type="spellStart"/>
      <w:r w:rsidRPr="004F16B3">
        <w:rPr>
          <w:rFonts w:ascii="Times New Roman" w:hAnsi="Times New Roman" w:cs="Times New Roman"/>
          <w:b/>
          <w:sz w:val="24"/>
          <w:szCs w:val="24"/>
        </w:rPr>
        <w:t>АлтГПУ</w:t>
      </w:r>
      <w:proofErr w:type="spellEnd"/>
      <w:r w:rsidRPr="004F16B3">
        <w:rPr>
          <w:rFonts w:ascii="Times New Roman" w:hAnsi="Times New Roman" w:cs="Times New Roman"/>
          <w:b/>
          <w:sz w:val="24"/>
          <w:szCs w:val="24"/>
        </w:rPr>
        <w:t>», ФГБОУ ВО «Алтайский государственный педагогический университет»)</w:t>
      </w:r>
      <w:r w:rsidRPr="004F16B3">
        <w:rPr>
          <w:rFonts w:ascii="Times New Roman" w:hAnsi="Times New Roman" w:cs="Times New Roman"/>
          <w:sz w:val="24"/>
          <w:szCs w:val="24"/>
        </w:rPr>
        <w:t xml:space="preserve">, в лице директора Бийского филиала им. В.М. Шукшина федерального государственного бюджетного образовательного учреждения высшего образования «Алтайский государственный педагогический университет» (Бийский филиал им. В.М. Шукшина </w:t>
      </w:r>
      <w:proofErr w:type="spellStart"/>
      <w:r w:rsidRPr="004F16B3">
        <w:rPr>
          <w:rFonts w:ascii="Times New Roman" w:hAnsi="Times New Roman" w:cs="Times New Roman"/>
          <w:sz w:val="24"/>
          <w:szCs w:val="24"/>
        </w:rPr>
        <w:t>АлтГПУ</w:t>
      </w:r>
      <w:proofErr w:type="spellEnd"/>
      <w:r w:rsidRPr="004F16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16B3">
        <w:rPr>
          <w:rFonts w:ascii="Times New Roman" w:hAnsi="Times New Roman" w:cs="Times New Roman"/>
          <w:sz w:val="24"/>
          <w:szCs w:val="24"/>
        </w:rPr>
        <w:t>Гаврутенко</w:t>
      </w:r>
      <w:proofErr w:type="spellEnd"/>
      <w:r w:rsidRPr="004F16B3">
        <w:rPr>
          <w:rFonts w:ascii="Times New Roman" w:hAnsi="Times New Roman" w:cs="Times New Roman"/>
          <w:sz w:val="24"/>
          <w:szCs w:val="24"/>
        </w:rPr>
        <w:t xml:space="preserve"> Татьяны Витальевны, действующего на основании Устава Университета, Положения о Филиале и доверенности от 28.12.2024 № 02/01-16/2381, с одной стороны,, именуемое в дальнейшем «Одаряемый», публикует настоящее предложение о заключении договора пожертвования, условия которого приведены ниже (далее – «Договор»), в адрес физических и (или) юридических лиц, именуемых далее – «Жертвователь» (в случае принятия настоящего предложения), вместе именуемые «Стороны».</w:t>
      </w:r>
    </w:p>
    <w:p w14:paraId="6793F01C" w14:textId="77777777" w:rsidR="00633BF9" w:rsidRDefault="00633BF9" w:rsidP="00633BF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BF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BF9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14:paraId="316F4BF9" w14:textId="77777777" w:rsidR="00633BF9" w:rsidRPr="00633BF9" w:rsidRDefault="00633BF9" w:rsidP="00633B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633BF9">
        <w:rPr>
          <w:rFonts w:ascii="Times New Roman" w:hAnsi="Times New Roman" w:cs="Times New Roman"/>
          <w:sz w:val="24"/>
          <w:szCs w:val="24"/>
        </w:rPr>
        <w:t>В соответствии с п. 2 ст. 437 Гражданского кодекса Российской Федерации данное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BF9">
        <w:rPr>
          <w:rFonts w:ascii="Times New Roman" w:hAnsi="Times New Roman" w:cs="Times New Roman"/>
          <w:sz w:val="24"/>
          <w:szCs w:val="24"/>
        </w:rPr>
        <w:t>является публичной офертой (далее – Оферта).</w:t>
      </w:r>
    </w:p>
    <w:p w14:paraId="15C25538" w14:textId="77777777" w:rsidR="00633BF9" w:rsidRPr="00633BF9" w:rsidRDefault="00633BF9" w:rsidP="00633B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633BF9">
        <w:rPr>
          <w:rFonts w:ascii="Times New Roman" w:hAnsi="Times New Roman" w:cs="Times New Roman"/>
          <w:sz w:val="24"/>
          <w:szCs w:val="24"/>
        </w:rPr>
        <w:t xml:space="preserve">Настоящая публичная оферта вступает в силу с момента размещения на официальном сайте Одаряемого в информационно-телекоммуникационной сети Интернет по адресу: </w:t>
      </w:r>
      <w:r w:rsidR="001748A9" w:rsidRPr="001748A9">
        <w:rPr>
          <w:rFonts w:ascii="Times New Roman" w:hAnsi="Times New Roman" w:cs="Times New Roman"/>
          <w:sz w:val="24"/>
          <w:szCs w:val="24"/>
        </w:rPr>
        <w:t xml:space="preserve">https://biysk.altspu.ru/ </w:t>
      </w:r>
      <w:r w:rsidRPr="00633BF9">
        <w:rPr>
          <w:rFonts w:ascii="Times New Roman" w:hAnsi="Times New Roman" w:cs="Times New Roman"/>
          <w:sz w:val="24"/>
          <w:szCs w:val="24"/>
        </w:rPr>
        <w:t>(далее – «Сайт») и действует до момента отзыва публичной оферты Одаряемым.</w:t>
      </w:r>
    </w:p>
    <w:p w14:paraId="5B4BFCF0" w14:textId="77777777" w:rsidR="00633BF9" w:rsidRPr="00633BF9" w:rsidRDefault="00633BF9" w:rsidP="00633B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633BF9">
        <w:rPr>
          <w:rFonts w:ascii="Times New Roman" w:hAnsi="Times New Roman" w:cs="Times New Roman"/>
          <w:sz w:val="24"/>
          <w:szCs w:val="24"/>
        </w:rPr>
        <w:t>Оферта действует бессрочно.</w:t>
      </w:r>
    </w:p>
    <w:p w14:paraId="0D337ADA" w14:textId="77777777" w:rsidR="00633BF9" w:rsidRPr="00633BF9" w:rsidRDefault="00633BF9" w:rsidP="00633B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633BF9">
        <w:rPr>
          <w:rFonts w:ascii="Times New Roman" w:hAnsi="Times New Roman" w:cs="Times New Roman"/>
          <w:sz w:val="24"/>
          <w:szCs w:val="24"/>
        </w:rPr>
        <w:t>Одаряемый вправе в любое время по своему усмотрению изменить условия Договора или отозвать публичную оферту. В случае изменения Одаряемым условий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3BF9">
        <w:rPr>
          <w:rFonts w:ascii="Times New Roman" w:hAnsi="Times New Roman" w:cs="Times New Roman"/>
          <w:sz w:val="24"/>
          <w:szCs w:val="24"/>
        </w:rPr>
        <w:t xml:space="preserve"> изменения вступают в силу с момента размещения измененных условий публичной оферты на Сайте, если иной срок не указан Одаряемым при таком размещении.</w:t>
      </w:r>
    </w:p>
    <w:p w14:paraId="0AFCB3BF" w14:textId="77777777" w:rsidR="00633BF9" w:rsidRDefault="00633BF9" w:rsidP="00633B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633BF9">
        <w:rPr>
          <w:rFonts w:ascii="Times New Roman" w:hAnsi="Times New Roman" w:cs="Times New Roman"/>
          <w:sz w:val="24"/>
          <w:szCs w:val="24"/>
        </w:rPr>
        <w:t>Недействительность одного или нескольких условий Оферты не влечет недействительности всех остальных условий Оферты.</w:t>
      </w:r>
    </w:p>
    <w:p w14:paraId="1B8862DB" w14:textId="77777777" w:rsidR="00633BF9" w:rsidRPr="00633BF9" w:rsidRDefault="00633BF9" w:rsidP="00633B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633BF9">
        <w:rPr>
          <w:rFonts w:ascii="Times New Roman" w:hAnsi="Times New Roman" w:cs="Times New Roman"/>
          <w:sz w:val="24"/>
          <w:szCs w:val="24"/>
        </w:rPr>
        <w:t>Отзыв публичной оферты может быть осуществлен Одаряемым в любое время путем удаления ее с Сайта.</w:t>
      </w:r>
    </w:p>
    <w:p w14:paraId="5A453570" w14:textId="77777777" w:rsidR="00633BF9" w:rsidRPr="00633BF9" w:rsidRDefault="00633BF9" w:rsidP="00633B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BF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33BF9">
        <w:rPr>
          <w:rFonts w:ascii="Times New Roman" w:hAnsi="Times New Roman" w:cs="Times New Roman"/>
          <w:sz w:val="24"/>
          <w:szCs w:val="24"/>
        </w:rPr>
        <w:t>Жертвователь обязан полностью ознакомиться с настоящей Офертой до момента внесения пожертвования.</w:t>
      </w:r>
    </w:p>
    <w:p w14:paraId="2C1FE746" w14:textId="77777777" w:rsidR="00633BF9" w:rsidRPr="00633BF9" w:rsidRDefault="00633BF9" w:rsidP="00633B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BF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633BF9">
        <w:rPr>
          <w:rFonts w:ascii="Times New Roman" w:hAnsi="Times New Roman" w:cs="Times New Roman"/>
          <w:sz w:val="24"/>
          <w:szCs w:val="24"/>
        </w:rPr>
        <w:t xml:space="preserve">Полным и безоговорочным акцептом Оферты является совершение Жертвователем действий по перечислению суммы пожертвования в порядке и на условиях, указанных в </w:t>
      </w:r>
      <w:r w:rsidRPr="00BF67F7">
        <w:rPr>
          <w:rFonts w:ascii="Times New Roman" w:hAnsi="Times New Roman" w:cs="Times New Roman"/>
          <w:sz w:val="24"/>
          <w:szCs w:val="24"/>
        </w:rPr>
        <w:t>разделе 3.</w:t>
      </w:r>
    </w:p>
    <w:p w14:paraId="5EF83D3F" w14:textId="77777777" w:rsidR="00633BF9" w:rsidRDefault="00633BF9" w:rsidP="00633B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BF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33BF9">
        <w:rPr>
          <w:rFonts w:ascii="Times New Roman" w:hAnsi="Times New Roman" w:cs="Times New Roman"/>
          <w:sz w:val="24"/>
          <w:szCs w:val="24"/>
        </w:rPr>
        <w:t xml:space="preserve">. </w:t>
      </w:r>
      <w:r w:rsidR="00B31CFD" w:rsidRPr="00B31CFD">
        <w:rPr>
          <w:rFonts w:ascii="Times New Roman" w:hAnsi="Times New Roman" w:cs="Times New Roman"/>
          <w:sz w:val="24"/>
          <w:szCs w:val="24"/>
        </w:rPr>
        <w:t>Заключением Договора Жертвователь подтверждает, что Договор не содержит обременительных для него условий, которые он не принял бы при наличии у него возможности участвовать в определении условий настоящего Договора.</w:t>
      </w:r>
    </w:p>
    <w:p w14:paraId="74528B66" w14:textId="77777777" w:rsidR="001F5D2F" w:rsidRPr="001F5D2F" w:rsidRDefault="001F5D2F" w:rsidP="001F5D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D2F">
        <w:rPr>
          <w:rFonts w:ascii="Times New Roman" w:hAnsi="Times New Roman" w:cs="Times New Roman"/>
          <w:b/>
          <w:sz w:val="24"/>
          <w:szCs w:val="24"/>
        </w:rPr>
        <w:t>2. Предмет договора</w:t>
      </w:r>
    </w:p>
    <w:p w14:paraId="1DBACF61" w14:textId="77777777" w:rsidR="004F16B3" w:rsidRDefault="001E487D" w:rsidP="004F16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5D2F" w:rsidRPr="001F5D2F">
        <w:rPr>
          <w:rFonts w:ascii="Times New Roman" w:hAnsi="Times New Roman" w:cs="Times New Roman"/>
          <w:sz w:val="24"/>
          <w:szCs w:val="24"/>
        </w:rPr>
        <w:t>.1. В соответствии с Договором Жертвователь</w:t>
      </w:r>
      <w:r>
        <w:rPr>
          <w:rFonts w:ascii="Times New Roman" w:hAnsi="Times New Roman" w:cs="Times New Roman"/>
          <w:sz w:val="24"/>
          <w:szCs w:val="24"/>
        </w:rPr>
        <w:t xml:space="preserve"> добровольно и</w:t>
      </w:r>
      <w:r w:rsidR="001F5D2F" w:rsidRPr="001F5D2F">
        <w:rPr>
          <w:rFonts w:ascii="Times New Roman" w:hAnsi="Times New Roman" w:cs="Times New Roman"/>
          <w:sz w:val="24"/>
          <w:szCs w:val="24"/>
        </w:rPr>
        <w:t xml:space="preserve"> безвозмездно передает Одаряемому денежные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 Пожертвование)</w:t>
      </w:r>
      <w:r w:rsidR="001F5D2F" w:rsidRPr="001F5D2F">
        <w:rPr>
          <w:rFonts w:ascii="Times New Roman" w:hAnsi="Times New Roman" w:cs="Times New Roman"/>
          <w:sz w:val="24"/>
          <w:szCs w:val="24"/>
        </w:rPr>
        <w:t xml:space="preserve"> в размере, определяемом Жертвователем самостоятельно,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1F5D2F" w:rsidRPr="001F5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ведения</w:t>
      </w:r>
      <w:r w:rsidR="001F5D2F" w:rsidRPr="001F5D2F">
        <w:rPr>
          <w:rFonts w:ascii="Times New Roman" w:hAnsi="Times New Roman" w:cs="Times New Roman"/>
          <w:sz w:val="24"/>
          <w:szCs w:val="24"/>
        </w:rPr>
        <w:t xml:space="preserve"> Одаряемым уставной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27184" w14:textId="77777777" w:rsidR="00C14B96" w:rsidRDefault="001E487D" w:rsidP="004F16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1E487D">
        <w:rPr>
          <w:rFonts w:ascii="Times New Roman" w:hAnsi="Times New Roman" w:cs="Times New Roman"/>
          <w:sz w:val="24"/>
          <w:szCs w:val="24"/>
        </w:rPr>
        <w:t xml:space="preserve">Одаряемый обязуется использовать Пожертвование в соответствии с целями, предусмотренными п.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487D">
        <w:rPr>
          <w:rFonts w:ascii="Times New Roman" w:hAnsi="Times New Roman" w:cs="Times New Roman"/>
          <w:sz w:val="24"/>
          <w:szCs w:val="24"/>
        </w:rPr>
        <w:t xml:space="preserve">.1 настоящего Договора. </w:t>
      </w:r>
    </w:p>
    <w:p w14:paraId="32B98E0D" w14:textId="77777777" w:rsidR="00C14B96" w:rsidRDefault="00C14B96" w:rsidP="004F16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E3E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4B96">
        <w:rPr>
          <w:rFonts w:ascii="Times New Roman" w:hAnsi="Times New Roman" w:cs="Times New Roman"/>
          <w:sz w:val="24"/>
          <w:szCs w:val="24"/>
        </w:rPr>
        <w:t>Местом заключения и исполнения Договора является место нахождения Одаряемого.</w:t>
      </w:r>
    </w:p>
    <w:p w14:paraId="138B4BF0" w14:textId="77777777" w:rsidR="00C14B96" w:rsidRDefault="00C14B96" w:rsidP="00C14B9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B96">
        <w:rPr>
          <w:rFonts w:ascii="Times New Roman" w:hAnsi="Times New Roman" w:cs="Times New Roman"/>
          <w:b/>
          <w:sz w:val="24"/>
          <w:szCs w:val="24"/>
        </w:rPr>
        <w:t>3.      Порядок перечисления пожертвования</w:t>
      </w:r>
    </w:p>
    <w:p w14:paraId="61ECE70A" w14:textId="77777777" w:rsidR="00C14B96" w:rsidRPr="00C14B96" w:rsidRDefault="00C14B96" w:rsidP="00C14B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C14B96">
        <w:rPr>
          <w:rFonts w:ascii="Times New Roman" w:hAnsi="Times New Roman" w:cs="Times New Roman"/>
          <w:sz w:val="24"/>
          <w:szCs w:val="24"/>
        </w:rPr>
        <w:t xml:space="preserve">Жертвователь самостоятельно определяет сумму пожертвования и перечисляет ее на банковский счет </w:t>
      </w:r>
      <w:r>
        <w:rPr>
          <w:rFonts w:ascii="Times New Roman" w:hAnsi="Times New Roman" w:cs="Times New Roman"/>
          <w:sz w:val="24"/>
          <w:szCs w:val="24"/>
        </w:rPr>
        <w:t>Одаряемого</w:t>
      </w:r>
      <w:r w:rsidRPr="00C14B96">
        <w:rPr>
          <w:rFonts w:ascii="Times New Roman" w:hAnsi="Times New Roman" w:cs="Times New Roman"/>
          <w:sz w:val="24"/>
          <w:szCs w:val="24"/>
        </w:rPr>
        <w:t xml:space="preserve"> по реквизитам, указанным </w:t>
      </w:r>
      <w:r w:rsidRPr="00094872">
        <w:rPr>
          <w:rFonts w:ascii="Times New Roman" w:hAnsi="Times New Roman" w:cs="Times New Roman"/>
          <w:sz w:val="24"/>
          <w:szCs w:val="24"/>
        </w:rPr>
        <w:t>в разделе 7</w:t>
      </w:r>
      <w:r w:rsidRPr="00C14B96">
        <w:rPr>
          <w:rFonts w:ascii="Times New Roman" w:hAnsi="Times New Roman" w:cs="Times New Roman"/>
          <w:sz w:val="24"/>
          <w:szCs w:val="24"/>
        </w:rPr>
        <w:t xml:space="preserve">, любым платежным </w:t>
      </w:r>
      <w:r w:rsidRPr="00C14B96">
        <w:rPr>
          <w:rFonts w:ascii="Times New Roman" w:hAnsi="Times New Roman" w:cs="Times New Roman"/>
          <w:sz w:val="24"/>
          <w:szCs w:val="24"/>
        </w:rPr>
        <w:lastRenderedPageBreak/>
        <w:t xml:space="preserve">способом, </w:t>
      </w:r>
      <w:r w:rsidRPr="005F62A6">
        <w:rPr>
          <w:rFonts w:ascii="Times New Roman" w:hAnsi="Times New Roman" w:cs="Times New Roman"/>
          <w:sz w:val="24"/>
          <w:szCs w:val="24"/>
        </w:rPr>
        <w:t>в том числе путем осуществления платежа через приложения онлайн-банк</w:t>
      </w:r>
      <w:r w:rsidR="005F62A6">
        <w:rPr>
          <w:rFonts w:ascii="Times New Roman" w:hAnsi="Times New Roman" w:cs="Times New Roman"/>
          <w:sz w:val="24"/>
          <w:szCs w:val="24"/>
        </w:rPr>
        <w:t xml:space="preserve">, </w:t>
      </w:r>
      <w:r w:rsidR="005F62A6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5F62A6" w:rsidRPr="005F62A6">
        <w:rPr>
          <w:rFonts w:ascii="Times New Roman" w:hAnsi="Times New Roman" w:cs="Times New Roman"/>
          <w:sz w:val="24"/>
          <w:szCs w:val="24"/>
        </w:rPr>
        <w:t>-</w:t>
      </w:r>
      <w:r w:rsidR="005F62A6">
        <w:rPr>
          <w:rFonts w:ascii="Times New Roman" w:hAnsi="Times New Roman" w:cs="Times New Roman"/>
          <w:sz w:val="24"/>
          <w:szCs w:val="24"/>
        </w:rPr>
        <w:t>код и другим</w:t>
      </w:r>
      <w:r w:rsidRPr="005F62A6">
        <w:rPr>
          <w:rFonts w:ascii="Times New Roman" w:hAnsi="Times New Roman" w:cs="Times New Roman"/>
          <w:sz w:val="24"/>
          <w:szCs w:val="24"/>
        </w:rPr>
        <w:t>.</w:t>
      </w:r>
    </w:p>
    <w:p w14:paraId="586854F4" w14:textId="77777777" w:rsidR="00C14B96" w:rsidRPr="00C14B96" w:rsidRDefault="00C14B96" w:rsidP="004E3E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14B96">
        <w:rPr>
          <w:rFonts w:ascii="Times New Roman" w:hAnsi="Times New Roman" w:cs="Times New Roman"/>
          <w:sz w:val="24"/>
          <w:szCs w:val="24"/>
        </w:rPr>
        <w:t>При оформлении платежных документов при перечислении банковским переводом Жертвователь обязательно указывает следующее назначение платежа: «Пожертвование на уставную деятельность Бийск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4B96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4B96">
        <w:rPr>
          <w:rFonts w:ascii="Times New Roman" w:hAnsi="Times New Roman" w:cs="Times New Roman"/>
          <w:sz w:val="24"/>
          <w:szCs w:val="24"/>
        </w:rPr>
        <w:t xml:space="preserve"> им. В.М. Шукшина </w:t>
      </w:r>
      <w:proofErr w:type="spellStart"/>
      <w:r w:rsidRPr="00C14B96">
        <w:rPr>
          <w:rFonts w:ascii="Times New Roman" w:hAnsi="Times New Roman" w:cs="Times New Roman"/>
          <w:sz w:val="24"/>
          <w:szCs w:val="24"/>
        </w:rPr>
        <w:t>АлтГПУ</w:t>
      </w:r>
      <w:proofErr w:type="spellEnd"/>
      <w:r w:rsidRPr="00C14B96">
        <w:rPr>
          <w:rFonts w:ascii="Times New Roman" w:hAnsi="Times New Roman" w:cs="Times New Roman"/>
          <w:sz w:val="24"/>
          <w:szCs w:val="24"/>
        </w:rPr>
        <w:t>».</w:t>
      </w:r>
      <w:r w:rsidR="004E3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00B2E" w14:textId="77777777" w:rsidR="00C14B96" w:rsidRPr="00C14B96" w:rsidRDefault="00C14B96" w:rsidP="00C14B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B96">
        <w:rPr>
          <w:rFonts w:ascii="Times New Roman" w:hAnsi="Times New Roman" w:cs="Times New Roman"/>
          <w:sz w:val="24"/>
          <w:szCs w:val="24"/>
        </w:rPr>
        <w:t xml:space="preserve">3.3. Пожертвования, полученные на уставную деятельность, либо полученные Получателем без указания конкретного назначения, а также с указанием назначения, не позволяющего однозначно идентифицировать целевое направление пожертвования, направляются Получателем на реализацию уставных целей </w:t>
      </w:r>
      <w:r>
        <w:rPr>
          <w:rFonts w:ascii="Times New Roman" w:hAnsi="Times New Roman" w:cs="Times New Roman"/>
          <w:sz w:val="24"/>
          <w:szCs w:val="24"/>
        </w:rPr>
        <w:t>Одаряемого</w:t>
      </w:r>
      <w:r w:rsidRPr="00C14B96">
        <w:rPr>
          <w:rFonts w:ascii="Times New Roman" w:hAnsi="Times New Roman" w:cs="Times New Roman"/>
          <w:sz w:val="24"/>
          <w:szCs w:val="24"/>
        </w:rPr>
        <w:t>.</w:t>
      </w:r>
    </w:p>
    <w:p w14:paraId="7209A4D2" w14:textId="77777777" w:rsidR="00C14B96" w:rsidRPr="00C14B96" w:rsidRDefault="00C14B96" w:rsidP="00C14B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B96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Одаряемым</w:t>
      </w:r>
      <w:r w:rsidRPr="00C14B96">
        <w:rPr>
          <w:rFonts w:ascii="Times New Roman" w:hAnsi="Times New Roman" w:cs="Times New Roman"/>
          <w:sz w:val="24"/>
          <w:szCs w:val="24"/>
        </w:rPr>
        <w:t xml:space="preserve"> не осуществляется сбор никаких дополнительных комиссий с пожертвований, перечисляемых Жертвователем. </w:t>
      </w:r>
      <w:r>
        <w:rPr>
          <w:rFonts w:ascii="Times New Roman" w:hAnsi="Times New Roman" w:cs="Times New Roman"/>
          <w:sz w:val="24"/>
          <w:szCs w:val="24"/>
        </w:rPr>
        <w:t>Одаряемый</w:t>
      </w:r>
      <w:r w:rsidRPr="00C14B96">
        <w:rPr>
          <w:rFonts w:ascii="Times New Roman" w:hAnsi="Times New Roman" w:cs="Times New Roman"/>
          <w:sz w:val="24"/>
          <w:szCs w:val="24"/>
        </w:rPr>
        <w:t xml:space="preserve"> уведомляет Жертвователя о том, что комиссия может взиматься банковскими организациями, платежными системами, операторами приема платежей. При осуществлении </w:t>
      </w:r>
      <w:r w:rsidR="004E3E0D">
        <w:rPr>
          <w:rFonts w:ascii="Times New Roman" w:hAnsi="Times New Roman" w:cs="Times New Roman"/>
          <w:sz w:val="24"/>
          <w:szCs w:val="24"/>
        </w:rPr>
        <w:t>П</w:t>
      </w:r>
      <w:r w:rsidRPr="00C14B96">
        <w:rPr>
          <w:rFonts w:ascii="Times New Roman" w:hAnsi="Times New Roman" w:cs="Times New Roman"/>
          <w:sz w:val="24"/>
          <w:szCs w:val="24"/>
        </w:rPr>
        <w:t>ожертвования все расходы (включая комиссии за перевод денежных средств) полностью возлагаются на Жертвователя.</w:t>
      </w:r>
    </w:p>
    <w:p w14:paraId="77050692" w14:textId="77777777" w:rsidR="00C14B96" w:rsidRDefault="00C14B96" w:rsidP="00C14B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4B96">
        <w:rPr>
          <w:rFonts w:ascii="Times New Roman" w:hAnsi="Times New Roman" w:cs="Times New Roman"/>
          <w:sz w:val="24"/>
          <w:szCs w:val="24"/>
        </w:rPr>
        <w:t xml:space="preserve">3.5. Пожертвование может быть использовано </w:t>
      </w:r>
      <w:r>
        <w:rPr>
          <w:rFonts w:ascii="Times New Roman" w:hAnsi="Times New Roman" w:cs="Times New Roman"/>
          <w:sz w:val="24"/>
          <w:szCs w:val="24"/>
        </w:rPr>
        <w:t>Одаряемым</w:t>
      </w:r>
      <w:r w:rsidRPr="00C14B96">
        <w:rPr>
          <w:rFonts w:ascii="Times New Roman" w:hAnsi="Times New Roman" w:cs="Times New Roman"/>
          <w:sz w:val="24"/>
          <w:szCs w:val="24"/>
        </w:rPr>
        <w:t xml:space="preserve"> на уставные цели в течение неограниченного периода времени с момента получения </w:t>
      </w:r>
      <w:r>
        <w:rPr>
          <w:rFonts w:ascii="Times New Roman" w:hAnsi="Times New Roman" w:cs="Times New Roman"/>
          <w:sz w:val="24"/>
          <w:szCs w:val="24"/>
        </w:rPr>
        <w:t>Одаряемым</w:t>
      </w:r>
      <w:r w:rsidRPr="00C14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14B96">
        <w:rPr>
          <w:rFonts w:ascii="Times New Roman" w:hAnsi="Times New Roman" w:cs="Times New Roman"/>
          <w:sz w:val="24"/>
          <w:szCs w:val="24"/>
        </w:rPr>
        <w:t>ожертвования.</w:t>
      </w:r>
    </w:p>
    <w:p w14:paraId="16D9F9AA" w14:textId="77777777" w:rsidR="009D77DF" w:rsidRDefault="009D77DF" w:rsidP="009D77D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7DF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14:paraId="434BB484" w14:textId="77777777" w:rsidR="009D77DF" w:rsidRDefault="009D77DF" w:rsidP="009D77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77DF">
        <w:rPr>
          <w:rFonts w:ascii="Times New Roman" w:hAnsi="Times New Roman" w:cs="Times New Roman"/>
          <w:sz w:val="24"/>
          <w:szCs w:val="24"/>
        </w:rPr>
        <w:t xml:space="preserve">.1. Жертвователь обязуется перечислить на расчетный счет Одаряемого Пожертвование. </w:t>
      </w:r>
    </w:p>
    <w:p w14:paraId="4A5909EA" w14:textId="77777777" w:rsidR="009D77DF" w:rsidRPr="009D77DF" w:rsidRDefault="009D77DF" w:rsidP="009D77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77DF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DF">
        <w:rPr>
          <w:rFonts w:ascii="Times New Roman" w:hAnsi="Times New Roman" w:cs="Times New Roman"/>
          <w:sz w:val="24"/>
          <w:szCs w:val="24"/>
        </w:rPr>
        <w:t>Одаряемый обязан использовать Пожертвование исключительно в целях</w:t>
      </w:r>
      <w:r>
        <w:rPr>
          <w:rFonts w:ascii="Times New Roman" w:hAnsi="Times New Roman" w:cs="Times New Roman"/>
          <w:sz w:val="24"/>
          <w:szCs w:val="24"/>
        </w:rPr>
        <w:t xml:space="preserve"> ведения уставной деятельности.</w:t>
      </w:r>
    </w:p>
    <w:p w14:paraId="54DE274E" w14:textId="77777777" w:rsidR="009D77DF" w:rsidRPr="009D77DF" w:rsidRDefault="009D77DF" w:rsidP="004E3E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77DF">
        <w:rPr>
          <w:rFonts w:ascii="Times New Roman" w:hAnsi="Times New Roman" w:cs="Times New Roman"/>
          <w:sz w:val="24"/>
          <w:szCs w:val="24"/>
        </w:rPr>
        <w:t>.</w:t>
      </w:r>
      <w:r w:rsidR="004E3E0D">
        <w:rPr>
          <w:rFonts w:ascii="Times New Roman" w:hAnsi="Times New Roman" w:cs="Times New Roman"/>
          <w:sz w:val="24"/>
          <w:szCs w:val="24"/>
        </w:rPr>
        <w:t>3</w:t>
      </w:r>
      <w:r w:rsidRPr="009D77DF">
        <w:rPr>
          <w:rFonts w:ascii="Times New Roman" w:hAnsi="Times New Roman" w:cs="Times New Roman"/>
          <w:sz w:val="24"/>
          <w:szCs w:val="24"/>
        </w:rPr>
        <w:t xml:space="preserve">. Если использование Пожертвования в соответствии с целями, указанными в п.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77DF">
        <w:rPr>
          <w:rFonts w:ascii="Times New Roman" w:hAnsi="Times New Roman" w:cs="Times New Roman"/>
          <w:sz w:val="24"/>
          <w:szCs w:val="24"/>
        </w:rPr>
        <w:t>.2</w:t>
      </w:r>
    </w:p>
    <w:p w14:paraId="6996B83F" w14:textId="77777777" w:rsidR="004E3E0D" w:rsidRDefault="009D77DF" w:rsidP="004E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DF">
        <w:rPr>
          <w:rFonts w:ascii="Times New Roman" w:hAnsi="Times New Roman" w:cs="Times New Roman"/>
          <w:sz w:val="24"/>
          <w:szCs w:val="24"/>
        </w:rPr>
        <w:t>настоящего Договора, становится невозможным вследствие изменившихся обстоятельств,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DF">
        <w:rPr>
          <w:rFonts w:ascii="Times New Roman" w:hAnsi="Times New Roman" w:cs="Times New Roman"/>
          <w:sz w:val="24"/>
          <w:szCs w:val="24"/>
        </w:rPr>
        <w:t>Одаряемый вправе использовать Пожертвование в иных целях с письменного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DF">
        <w:rPr>
          <w:rFonts w:ascii="Times New Roman" w:hAnsi="Times New Roman" w:cs="Times New Roman"/>
          <w:sz w:val="24"/>
          <w:szCs w:val="24"/>
        </w:rPr>
        <w:t>Жертвователя.</w:t>
      </w:r>
      <w:r w:rsidR="004E3E0D" w:rsidRPr="004E3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72BB7" w14:textId="77777777" w:rsidR="004E3E0D" w:rsidRDefault="004E3E0D" w:rsidP="004E3E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77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77DF">
        <w:rPr>
          <w:rFonts w:ascii="Times New Roman" w:hAnsi="Times New Roman" w:cs="Times New Roman"/>
          <w:sz w:val="24"/>
          <w:szCs w:val="24"/>
        </w:rPr>
        <w:t xml:space="preserve">. Одаряемый </w:t>
      </w:r>
      <w:r w:rsidRPr="004E3E0D">
        <w:rPr>
          <w:rFonts w:ascii="Times New Roman" w:hAnsi="Times New Roman" w:cs="Times New Roman"/>
          <w:sz w:val="24"/>
          <w:szCs w:val="24"/>
        </w:rPr>
        <w:t>обязуется вести обособленный учет операций по использованию суммы пожертвования с соблюдением правил ведения бухгалтерского и налогового учета, установленных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C4FBB9" w14:textId="77777777" w:rsidR="004E3E0D" w:rsidRDefault="004E3E0D" w:rsidP="004E3E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E3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3E0D">
        <w:rPr>
          <w:rFonts w:ascii="Times New Roman" w:hAnsi="Times New Roman" w:cs="Times New Roman"/>
          <w:sz w:val="24"/>
          <w:szCs w:val="24"/>
        </w:rPr>
        <w:t>. Одаряемый обязуется хранить платежные и другие первичные документы, подтверждающие расходование суммы пожертвования, в течение 3-х лет.</w:t>
      </w:r>
    </w:p>
    <w:p w14:paraId="1AF9C5CC" w14:textId="77777777" w:rsidR="009D77DF" w:rsidRDefault="009D77DF" w:rsidP="009D7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7DF">
        <w:rPr>
          <w:rFonts w:ascii="Times New Roman" w:hAnsi="Times New Roman" w:cs="Times New Roman"/>
          <w:b/>
          <w:sz w:val="24"/>
          <w:szCs w:val="24"/>
        </w:rPr>
        <w:t>5. Срок действия и прекращение договора</w:t>
      </w:r>
    </w:p>
    <w:p w14:paraId="7B25D190" w14:textId="77777777" w:rsidR="009D77DF" w:rsidRPr="009D77DF" w:rsidRDefault="00BF67F7" w:rsidP="00BF6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77DF" w:rsidRPr="009D77DF">
        <w:rPr>
          <w:rFonts w:ascii="Times New Roman" w:hAnsi="Times New Roman" w:cs="Times New Roman"/>
          <w:sz w:val="24"/>
          <w:szCs w:val="24"/>
        </w:rPr>
        <w:t>.1. Договор вступает в силу с момента совершения Жертвователем акцепта его условий и действует до полного исполнения сторонами своих обязательств по Договору.</w:t>
      </w:r>
    </w:p>
    <w:p w14:paraId="74E572D3" w14:textId="77777777" w:rsidR="009D77DF" w:rsidRPr="009D77DF" w:rsidRDefault="00BF67F7" w:rsidP="00BF6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77DF" w:rsidRPr="009D77DF">
        <w:rPr>
          <w:rFonts w:ascii="Times New Roman" w:hAnsi="Times New Roman" w:cs="Times New Roman"/>
          <w:sz w:val="24"/>
          <w:szCs w:val="24"/>
        </w:rPr>
        <w:t>.2. Каждая из сторон подтверждает, что она имеет все права и полномочия на заключение Договора и исполнение установленных им обязательств, а также что заключение Договора не нарушает условий иных обязательств сторон перед третьими лицами.</w:t>
      </w:r>
    </w:p>
    <w:p w14:paraId="2173100D" w14:textId="77777777" w:rsidR="009D77DF" w:rsidRPr="009D77DF" w:rsidRDefault="00BF67F7" w:rsidP="00BF6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77DF" w:rsidRPr="009D77DF">
        <w:rPr>
          <w:rFonts w:ascii="Times New Roman" w:hAnsi="Times New Roman" w:cs="Times New Roman"/>
          <w:sz w:val="24"/>
          <w:szCs w:val="24"/>
        </w:rPr>
        <w:t>.3. Договор прекращается досрочно:</w:t>
      </w:r>
    </w:p>
    <w:p w14:paraId="563B7EE4" w14:textId="77777777" w:rsidR="009D77DF" w:rsidRPr="009D77DF" w:rsidRDefault="009D77DF" w:rsidP="009D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DF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14:paraId="437FC533" w14:textId="77777777" w:rsidR="009D77DF" w:rsidRDefault="009D77DF" w:rsidP="009D7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DF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14:paraId="17BCFD3D" w14:textId="77777777" w:rsidR="009D77DF" w:rsidRDefault="009D77DF" w:rsidP="009D7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7DF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14:paraId="484BBA1E" w14:textId="77777777" w:rsidR="00BF67F7" w:rsidRPr="00BF67F7" w:rsidRDefault="00BF67F7" w:rsidP="00BF6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BF67F7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Жертвователя, ставших известными </w:t>
      </w:r>
      <w:r>
        <w:rPr>
          <w:rFonts w:ascii="Times New Roman" w:hAnsi="Times New Roman" w:cs="Times New Roman"/>
          <w:sz w:val="24"/>
          <w:szCs w:val="24"/>
        </w:rPr>
        <w:t>Одаряемому</w:t>
      </w:r>
      <w:r w:rsidRPr="00BF67F7">
        <w:rPr>
          <w:rFonts w:ascii="Times New Roman" w:hAnsi="Times New Roman" w:cs="Times New Roman"/>
          <w:sz w:val="24"/>
          <w:szCs w:val="24"/>
        </w:rPr>
        <w:t xml:space="preserve"> в связи с заключением Договора, может осуществляться Получателем без получения согласия Жертвователя в случае, если обработка персональных данных необходима для исполнения Договора.</w:t>
      </w:r>
    </w:p>
    <w:p w14:paraId="1C2FEA24" w14:textId="77777777" w:rsidR="00BF67F7" w:rsidRPr="00BF67F7" w:rsidRDefault="00BF67F7" w:rsidP="00BF6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Одаряемый</w:t>
      </w:r>
      <w:r w:rsidRPr="00BF67F7">
        <w:rPr>
          <w:rFonts w:ascii="Times New Roman" w:hAnsi="Times New Roman" w:cs="Times New Roman"/>
          <w:sz w:val="24"/>
          <w:szCs w:val="24"/>
        </w:rPr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7536275D" w14:textId="77777777" w:rsidR="00BF67F7" w:rsidRDefault="00BF67F7" w:rsidP="00BF6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7F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3. Одаряемый</w:t>
      </w:r>
      <w:r w:rsidRPr="00BF67F7">
        <w:rPr>
          <w:rFonts w:ascii="Times New Roman" w:hAnsi="Times New Roman" w:cs="Times New Roman"/>
          <w:sz w:val="24"/>
          <w:szCs w:val="24"/>
        </w:rPr>
        <w:t xml:space="preserve"> обязуется обеспечить режим надлежащей защиты персональных данных Жертвователя в соответствии с требованиями законодательства Российской Федерации.</w:t>
      </w:r>
    </w:p>
    <w:p w14:paraId="39911525" w14:textId="77777777" w:rsidR="00BF67F7" w:rsidRPr="00BF67F7" w:rsidRDefault="00BF67F7" w:rsidP="00BF6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6.4. </w:t>
      </w:r>
      <w:r w:rsidRPr="00BF67F7">
        <w:rPr>
          <w:rFonts w:ascii="Times New Roman" w:hAnsi="Times New Roman" w:cs="Times New Roman"/>
          <w:sz w:val="24"/>
          <w:szCs w:val="24"/>
        </w:rPr>
        <w:t>Любые изменения и дополнения к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0DE4F7BF" w14:textId="77777777" w:rsidR="00BF67F7" w:rsidRPr="00BF67F7" w:rsidRDefault="00BF67F7" w:rsidP="00BF6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7F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67F7">
        <w:rPr>
          <w:rFonts w:ascii="Times New Roman" w:hAnsi="Times New Roman" w:cs="Times New Roman"/>
          <w:sz w:val="24"/>
          <w:szCs w:val="24"/>
        </w:rPr>
        <w:t>.</w:t>
      </w:r>
      <w:r w:rsidRPr="00BF67F7">
        <w:t xml:space="preserve"> </w:t>
      </w:r>
      <w:r w:rsidRPr="00BF67F7">
        <w:rPr>
          <w:rFonts w:ascii="Times New Roman" w:hAnsi="Times New Roman" w:cs="Times New Roman"/>
          <w:sz w:val="24"/>
          <w:szCs w:val="24"/>
        </w:rPr>
        <w:t xml:space="preserve">В случае возникновения споров и разногласий между Сторонами по настоящему договору, они будут по возможности разрешаться путем переговоров. В случае невозможности разрешения спора путем переговоров, споры и разногласия могут решаться в соответствии с действующим законодательством Российской Федерации в судебных инстанциях по месту нахождения </w:t>
      </w:r>
      <w:r>
        <w:rPr>
          <w:rFonts w:ascii="Times New Roman" w:hAnsi="Times New Roman" w:cs="Times New Roman"/>
          <w:sz w:val="24"/>
          <w:szCs w:val="24"/>
        </w:rPr>
        <w:t>Одаряемого</w:t>
      </w:r>
      <w:r w:rsidRPr="00BF67F7">
        <w:rPr>
          <w:rFonts w:ascii="Times New Roman" w:hAnsi="Times New Roman" w:cs="Times New Roman"/>
          <w:sz w:val="24"/>
          <w:szCs w:val="24"/>
        </w:rPr>
        <w:t>.</w:t>
      </w:r>
    </w:p>
    <w:p w14:paraId="240122EB" w14:textId="77777777" w:rsidR="00BF67F7" w:rsidRDefault="00BF67F7" w:rsidP="00BF67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 </w:t>
      </w:r>
      <w:r w:rsidRPr="00BF67F7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5AA5649D" w14:textId="77777777" w:rsidR="001748A9" w:rsidRDefault="001748A9" w:rsidP="00BF6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1D3AC" w14:textId="77777777" w:rsidR="009D77DF" w:rsidRDefault="00BF67F7" w:rsidP="00BF6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Адрес и реквизиты Одаряемого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1"/>
        <w:gridCol w:w="4751"/>
      </w:tblGrid>
      <w:tr w:rsidR="00FD0992" w14:paraId="673D71DD" w14:textId="77777777" w:rsidTr="00094872">
        <w:trPr>
          <w:trHeight w:val="5630"/>
        </w:trPr>
        <w:tc>
          <w:tcPr>
            <w:tcW w:w="4751" w:type="dxa"/>
          </w:tcPr>
          <w:p w14:paraId="44F231E5" w14:textId="77777777" w:rsidR="00BF67F7" w:rsidRDefault="00BF67F7" w:rsidP="00BF6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14:paraId="1A70F1D0" w14:textId="77777777" w:rsidR="00A96BE9" w:rsidRDefault="00A96BE9" w:rsidP="00BF6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11993" w14:textId="72B5FAD6" w:rsidR="00FD0992" w:rsidRDefault="00FD0992" w:rsidP="00BF6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A64CF30" wp14:editId="186D5090">
                  <wp:extent cx="2857500" cy="2862079"/>
                  <wp:effectExtent l="0" t="0" r="0" b="0"/>
                  <wp:docPr id="13149158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198" cy="2879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3ABC9" w14:textId="77777777" w:rsidR="00FD0992" w:rsidRDefault="00FD0992" w:rsidP="00FD0992">
            <w:pPr>
              <w:pStyle w:val="a3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E4C9EC" w14:textId="101F0731" w:rsidR="00FD0992" w:rsidRPr="00FD0992" w:rsidRDefault="00FD0992" w:rsidP="00FD0992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992">
              <w:rPr>
                <w:rFonts w:ascii="Times New Roman" w:hAnsi="Times New Roman" w:cs="Times New Roman"/>
                <w:bCs/>
                <w:sz w:val="24"/>
                <w:szCs w:val="24"/>
              </w:rPr>
              <w:t>В мобильном приложении Сбербанк Онлайн перейдите на вкладку «Платежи»</w:t>
            </w:r>
          </w:p>
          <w:p w14:paraId="0CE73156" w14:textId="3B5D97C1" w:rsidR="00FD0992" w:rsidRPr="00FD0992" w:rsidRDefault="00FD0992" w:rsidP="00FD0992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Выберите «Оплата по </w:t>
            </w:r>
            <w:r w:rsidRPr="00FD09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QR</w:t>
            </w:r>
            <w:r w:rsidRPr="00FD099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7006B71" w14:textId="14615EFD" w:rsidR="00FD0992" w:rsidRPr="00FD0992" w:rsidRDefault="00FD0992" w:rsidP="00FD0992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Считайте </w:t>
            </w:r>
            <w:r w:rsidRPr="00FD09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QR-</w:t>
            </w:r>
            <w:r w:rsidRPr="00FD0992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  <w:p w14:paraId="0776FE2E" w14:textId="09A4D5D0" w:rsidR="00FD0992" w:rsidRPr="00FD0992" w:rsidRDefault="00FD0992" w:rsidP="00FD0992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992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Заполните необходимые поля</w:t>
            </w:r>
          </w:p>
          <w:p w14:paraId="299CC121" w14:textId="46E06E91" w:rsidR="00FD0992" w:rsidRPr="00FD0992" w:rsidRDefault="00FD0992" w:rsidP="00FD0992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992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карту списания</w:t>
            </w:r>
          </w:p>
          <w:p w14:paraId="04762036" w14:textId="2C245E3D" w:rsidR="00FD0992" w:rsidRPr="00FD0992" w:rsidRDefault="00FD0992" w:rsidP="00FD0992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992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Подтвердите оплату</w:t>
            </w:r>
          </w:p>
          <w:p w14:paraId="572E02A4" w14:textId="2F0FFD8B" w:rsidR="00FD0992" w:rsidRPr="00FD0992" w:rsidRDefault="00FD0992" w:rsidP="00FD0992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992">
              <w:rPr>
                <w:rFonts w:ascii="Times New Roman" w:hAnsi="Times New Roman" w:cs="Times New Roman"/>
                <w:bCs/>
                <w:sz w:val="24"/>
                <w:szCs w:val="24"/>
              </w:rPr>
              <w:t>ОКТМО: 01705000</w:t>
            </w:r>
          </w:p>
          <w:p w14:paraId="76A3BC66" w14:textId="14742423" w:rsidR="00FD0992" w:rsidRPr="00FD0992" w:rsidRDefault="00FD0992" w:rsidP="00FD0992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992">
              <w:rPr>
                <w:rFonts w:ascii="Times New Roman" w:hAnsi="Times New Roman" w:cs="Times New Roman"/>
                <w:bCs/>
                <w:sz w:val="24"/>
                <w:szCs w:val="24"/>
              </w:rPr>
              <w:t>КБК: 00000000000000000130 (17 нолей)</w:t>
            </w:r>
          </w:p>
          <w:p w14:paraId="1FAACAF2" w14:textId="77777777" w:rsidR="00FD0992" w:rsidRDefault="00FD0992" w:rsidP="00BF6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F9874F" w14:textId="3E9F6923" w:rsidR="00A96BE9" w:rsidRPr="00BF67F7" w:rsidRDefault="00A96BE9" w:rsidP="00BF6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1" w:type="dxa"/>
          </w:tcPr>
          <w:p w14:paraId="74C8DE3A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ФГБОУ ВО «</w:t>
            </w:r>
            <w:proofErr w:type="spellStart"/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АлтГПУ</w:t>
            </w:r>
            <w:proofErr w:type="spellEnd"/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9025313" w14:textId="77777777" w:rsidR="00094872" w:rsidRPr="00A96BE9" w:rsidRDefault="00094872" w:rsidP="0009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E9">
              <w:rPr>
                <w:rFonts w:ascii="Times New Roman" w:hAnsi="Times New Roman" w:cs="Times New Roman"/>
                <w:sz w:val="24"/>
                <w:szCs w:val="24"/>
              </w:rPr>
              <w:t>Место нахождения: 656031, Алтайский край, г. Барнаул, ул. Молодежная, 55</w:t>
            </w:r>
          </w:p>
          <w:p w14:paraId="4939F16B" w14:textId="77777777" w:rsidR="00094872" w:rsidRPr="00A96BE9" w:rsidRDefault="00094872" w:rsidP="0009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E9">
              <w:rPr>
                <w:rFonts w:ascii="Times New Roman" w:hAnsi="Times New Roman" w:cs="Times New Roman"/>
                <w:sz w:val="24"/>
                <w:szCs w:val="24"/>
              </w:rPr>
              <w:t>ИНН 2221014125 КПП 222101001</w:t>
            </w:r>
          </w:p>
          <w:p w14:paraId="4EEF76D4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BE9">
              <w:rPr>
                <w:rFonts w:ascii="Times New Roman" w:hAnsi="Times New Roman" w:cs="Times New Roman"/>
                <w:sz w:val="24"/>
                <w:szCs w:val="24"/>
              </w:rPr>
              <w:t>ОГРН 1022200907288</w:t>
            </w:r>
          </w:p>
          <w:p w14:paraId="53AE7E81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Получатель:</w:t>
            </w:r>
          </w:p>
          <w:p w14:paraId="6837EC62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Бийский филиал им. В.М. Шукшина </w:t>
            </w:r>
            <w:proofErr w:type="spellStart"/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АлтГПУ</w:t>
            </w:r>
            <w:proofErr w:type="spellEnd"/>
          </w:p>
          <w:p w14:paraId="44745D6B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ИНН 2221014125 КПП 220443001</w:t>
            </w:r>
          </w:p>
          <w:p w14:paraId="3F30A857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ОГРН 1022200907288</w:t>
            </w:r>
          </w:p>
          <w:p w14:paraId="48B6DC9C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ОКПО 02079098 ОКТМО 01705000</w:t>
            </w:r>
          </w:p>
          <w:p w14:paraId="2A3A1FB2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филиала: 659333, Алтайский</w:t>
            </w:r>
            <w:r w:rsidR="00A96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край, г. Бийск,</w:t>
            </w:r>
          </w:p>
          <w:p w14:paraId="12DEAD09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ул.</w:t>
            </w:r>
            <w:r w:rsidR="00A96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Владимира Короленко, 53</w:t>
            </w:r>
          </w:p>
          <w:p w14:paraId="03A0DCAF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УФК по Алтайскому краю (Бийский филиал им. В.</w:t>
            </w:r>
            <w:r w:rsidR="00A96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М. Шукшина ФГБОУ ВО «Алтайский</w:t>
            </w:r>
            <w:r w:rsidR="00A96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педагогический университет» л/с</w:t>
            </w:r>
          </w:p>
          <w:p w14:paraId="4D3ED1B5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20176LL8660)</w:t>
            </w:r>
          </w:p>
          <w:p w14:paraId="7DFFE611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Банк: ОТДЕЛЕНИЕ БАРНАУЛ БАНКА</w:t>
            </w:r>
          </w:p>
          <w:p w14:paraId="5D2A07CB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РОССИИ//УФК по Алтайскому краю г. Барнаул</w:t>
            </w:r>
          </w:p>
          <w:p w14:paraId="3079ED0F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БИК: 010173001</w:t>
            </w:r>
          </w:p>
          <w:p w14:paraId="50882B05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ЕКС (вместо корр. счета): 40102810045370000009</w:t>
            </w:r>
          </w:p>
          <w:p w14:paraId="12E73F1A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НКС (вместо расчетного счета):</w:t>
            </w:r>
          </w:p>
          <w:p w14:paraId="4C6C8B95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03214643000000011700</w:t>
            </w:r>
          </w:p>
          <w:p w14:paraId="7B33A360" w14:textId="77777777" w:rsidR="00094872" w:rsidRPr="00094872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>тел. (3854) 41 64 61</w:t>
            </w:r>
          </w:p>
          <w:p w14:paraId="070F8853" w14:textId="77777777" w:rsidR="00D27E34" w:rsidRDefault="00094872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эл. почта: biysk@altspu.ru </w:t>
            </w:r>
          </w:p>
          <w:p w14:paraId="79ED81BC" w14:textId="77777777" w:rsidR="00BF67F7" w:rsidRPr="00BF67F7" w:rsidRDefault="00BF67F7" w:rsidP="0009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7F7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платежа:</w:t>
            </w:r>
          </w:p>
          <w:p w14:paraId="2797023C" w14:textId="77777777" w:rsidR="00BF67F7" w:rsidRPr="00094872" w:rsidRDefault="00094872" w:rsidP="00BF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67F7" w:rsidRPr="00094872">
              <w:rPr>
                <w:rFonts w:ascii="Times New Roman" w:hAnsi="Times New Roman" w:cs="Times New Roman"/>
                <w:sz w:val="24"/>
                <w:szCs w:val="24"/>
              </w:rPr>
              <w:t xml:space="preserve">Пожертвование на уставную деятельность Бийского филиала им. В.М. Шукшина </w:t>
            </w:r>
            <w:proofErr w:type="spellStart"/>
            <w:r w:rsidR="00BF67F7" w:rsidRPr="00094872"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ECEAA46" w14:textId="77777777" w:rsidR="00281A9B" w:rsidRPr="004F16B3" w:rsidRDefault="00281A9B" w:rsidP="00A45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81A9B" w:rsidRPr="004F16B3" w:rsidSect="004F16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6C57"/>
    <w:multiLevelType w:val="hybridMultilevel"/>
    <w:tmpl w:val="52E804B4"/>
    <w:lvl w:ilvl="0" w:tplc="32A099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0E326A"/>
    <w:multiLevelType w:val="hybridMultilevel"/>
    <w:tmpl w:val="B70A7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61406"/>
    <w:multiLevelType w:val="hybridMultilevel"/>
    <w:tmpl w:val="24A645F6"/>
    <w:lvl w:ilvl="0" w:tplc="8C9CC640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25348094">
    <w:abstractNumId w:val="2"/>
  </w:num>
  <w:num w:numId="2" w16cid:durableId="662469880">
    <w:abstractNumId w:val="0"/>
  </w:num>
  <w:num w:numId="3" w16cid:durableId="1775245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B3"/>
    <w:rsid w:val="00094872"/>
    <w:rsid w:val="001748A9"/>
    <w:rsid w:val="001A4A5F"/>
    <w:rsid w:val="001E487D"/>
    <w:rsid w:val="001F5D2F"/>
    <w:rsid w:val="00281A9B"/>
    <w:rsid w:val="004E3E0D"/>
    <w:rsid w:val="004F16B3"/>
    <w:rsid w:val="005F62A6"/>
    <w:rsid w:val="00620F54"/>
    <w:rsid w:val="00633BF9"/>
    <w:rsid w:val="007D779C"/>
    <w:rsid w:val="009D77DF"/>
    <w:rsid w:val="00A45AA9"/>
    <w:rsid w:val="00A96BE9"/>
    <w:rsid w:val="00B31CFD"/>
    <w:rsid w:val="00BF67F7"/>
    <w:rsid w:val="00C14B96"/>
    <w:rsid w:val="00D1023D"/>
    <w:rsid w:val="00D27E34"/>
    <w:rsid w:val="00FD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29E9"/>
  <w15:docId w15:val="{95A46344-95CF-4B48-8DDE-17EDFC40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F9"/>
    <w:pPr>
      <w:ind w:left="720"/>
      <w:contextualSpacing/>
    </w:pPr>
  </w:style>
  <w:style w:type="table" w:styleId="a4">
    <w:name w:val="Table Grid"/>
    <w:basedOn w:val="a1"/>
    <w:uiPriority w:val="59"/>
    <w:rsid w:val="00BF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Борозенко Кирил Сергеевич</dc:creator>
  <cp:lastModifiedBy>Жила Алексей В.</cp:lastModifiedBy>
  <cp:revision>8</cp:revision>
  <cp:lastPrinted>2025-08-19T03:51:00Z</cp:lastPrinted>
  <dcterms:created xsi:type="dcterms:W3CDTF">2025-08-18T08:21:00Z</dcterms:created>
  <dcterms:modified xsi:type="dcterms:W3CDTF">2025-08-20T02:32:00Z</dcterms:modified>
</cp:coreProperties>
</file>